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42" w:rsidRDefault="00440642" w:rsidP="00440642">
      <w:pPr>
        <w:spacing w:line="600" w:lineRule="exact"/>
        <w:rPr>
          <w:rFonts w:ascii="仿宋" w:eastAsia="仿宋" w:hAnsi="仿宋"/>
          <w:bCs/>
          <w:sz w:val="28"/>
          <w:szCs w:val="28"/>
        </w:rPr>
      </w:pPr>
      <w:r>
        <w:rPr>
          <w:rFonts w:ascii="仿宋" w:eastAsia="仿宋" w:hAnsi="仿宋" w:hint="eastAsia"/>
          <w:bCs/>
          <w:sz w:val="28"/>
          <w:szCs w:val="28"/>
        </w:rPr>
        <w:t>附件2</w:t>
      </w:r>
    </w:p>
    <w:p w:rsidR="00440642" w:rsidRDefault="00440642" w:rsidP="00440642">
      <w:pPr>
        <w:spacing w:line="560" w:lineRule="exact"/>
        <w:ind w:firstLineChars="200" w:firstLine="640"/>
        <w:rPr>
          <w:rFonts w:ascii="方正小标宋简体" w:hAnsi="方正小标宋简体" w:hint="eastAsia"/>
          <w:bCs/>
          <w:sz w:val="32"/>
          <w:szCs w:val="32"/>
        </w:rPr>
      </w:pPr>
      <w:r>
        <w:rPr>
          <w:rFonts w:ascii="方正小标宋简体" w:hAnsi="方正小标宋简体"/>
          <w:bCs/>
          <w:sz w:val="32"/>
          <w:szCs w:val="32"/>
        </w:rPr>
        <w:t xml:space="preserve"> </w:t>
      </w:r>
    </w:p>
    <w:p w:rsidR="00440642" w:rsidRDefault="00440642" w:rsidP="00440642">
      <w:pPr>
        <w:spacing w:line="560" w:lineRule="exact"/>
        <w:ind w:firstLineChars="200" w:firstLine="883"/>
        <w:jc w:val="center"/>
        <w:rPr>
          <w:rFonts w:ascii="方正小标宋简体" w:hAnsi="方正小标宋简体"/>
          <w:b/>
          <w:sz w:val="44"/>
          <w:szCs w:val="44"/>
        </w:rPr>
      </w:pPr>
      <w:r>
        <w:rPr>
          <w:rFonts w:ascii="方正小标宋简体" w:hAnsi="方正小标宋简体"/>
          <w:b/>
          <w:sz w:val="44"/>
          <w:szCs w:val="44"/>
        </w:rPr>
        <w:t>《山竹笋生产技术规程》</w:t>
      </w:r>
    </w:p>
    <w:p w:rsidR="00440642" w:rsidRDefault="00440642" w:rsidP="00440642">
      <w:pPr>
        <w:ind w:firstLineChars="300" w:firstLine="1325"/>
        <w:jc w:val="center"/>
        <w:rPr>
          <w:rFonts w:ascii="方正小标宋简体" w:hAnsi="方正小标宋简体"/>
          <w:b/>
          <w:sz w:val="44"/>
          <w:szCs w:val="44"/>
        </w:rPr>
      </w:pPr>
      <w:r>
        <w:rPr>
          <w:rFonts w:ascii="方正小标宋简体" w:hAnsi="方正小标宋简体"/>
          <w:b/>
          <w:sz w:val="44"/>
          <w:szCs w:val="44"/>
        </w:rPr>
        <w:t>编制说明</w:t>
      </w:r>
    </w:p>
    <w:p w:rsidR="00440642" w:rsidRDefault="00440642" w:rsidP="00440642">
      <w:pPr>
        <w:jc w:val="left"/>
        <w:rPr>
          <w:rFonts w:ascii="仿宋_GB2312" w:hAnsi="仿宋_GB2312"/>
          <w:sz w:val="32"/>
          <w:szCs w:val="32"/>
        </w:rPr>
      </w:pPr>
      <w:r>
        <w:rPr>
          <w:rFonts w:ascii="仿宋_GB2312" w:hAnsi="仿宋_GB2312"/>
          <w:sz w:val="32"/>
          <w:szCs w:val="32"/>
        </w:rPr>
        <w:t xml:space="preserve"> </w:t>
      </w:r>
    </w:p>
    <w:p w:rsidR="00440642" w:rsidRDefault="00440642" w:rsidP="00440642">
      <w:pPr>
        <w:ind w:firstLineChars="200" w:firstLine="640"/>
        <w:rPr>
          <w:rFonts w:ascii="黑体" w:eastAsia="黑体" w:hAnsi="黑体"/>
          <w:sz w:val="32"/>
          <w:szCs w:val="32"/>
        </w:rPr>
      </w:pPr>
      <w:r>
        <w:rPr>
          <w:rFonts w:ascii="黑体" w:eastAsia="黑体" w:hAnsi="黑体" w:hint="eastAsia"/>
          <w:sz w:val="32"/>
          <w:szCs w:val="32"/>
        </w:rPr>
        <w:t>一、工作简况</w:t>
      </w:r>
    </w:p>
    <w:p w:rsidR="00440642" w:rsidRDefault="00440642" w:rsidP="00440642">
      <w:pPr>
        <w:ind w:firstLineChars="200" w:firstLine="640"/>
        <w:rPr>
          <w:rFonts w:ascii="仿宋_GB2312" w:hAnsi="仿宋_GB2312" w:hint="eastAsia"/>
          <w:sz w:val="32"/>
          <w:szCs w:val="32"/>
        </w:rPr>
      </w:pPr>
      <w:r>
        <w:rPr>
          <w:rFonts w:ascii="仿宋_GB2312" w:hAnsi="仿宋_GB2312"/>
          <w:sz w:val="32"/>
          <w:szCs w:val="32"/>
        </w:rPr>
        <w:t>1</w:t>
      </w:r>
      <w:r>
        <w:rPr>
          <w:rFonts w:ascii="仿宋_GB2312" w:hAnsi="仿宋_GB2312"/>
          <w:sz w:val="32"/>
          <w:szCs w:val="32"/>
        </w:rPr>
        <w:t>、任务由来及说明</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山竹笋生产是安康市农业产业的重要组成部分，是安康市广大种植户的重要经济来源和增收致富的主要途径。目前，安康市山竹笋生产栽培面积约</w:t>
      </w:r>
      <w:r>
        <w:rPr>
          <w:rFonts w:ascii="仿宋_GB2312" w:hAnsi="仿宋_GB2312"/>
          <w:sz w:val="32"/>
          <w:szCs w:val="32"/>
        </w:rPr>
        <w:t>30</w:t>
      </w:r>
      <w:r>
        <w:rPr>
          <w:rFonts w:ascii="仿宋_GB2312" w:hAnsi="仿宋_GB2312"/>
          <w:sz w:val="32"/>
          <w:szCs w:val="32"/>
        </w:rPr>
        <w:t>万亩，其中旬阳县约</w:t>
      </w:r>
      <w:r>
        <w:rPr>
          <w:rFonts w:ascii="仿宋_GB2312" w:hAnsi="仿宋_GB2312"/>
          <w:sz w:val="32"/>
          <w:szCs w:val="32"/>
        </w:rPr>
        <w:t>10</w:t>
      </w:r>
      <w:r>
        <w:rPr>
          <w:rFonts w:ascii="仿宋_GB2312" w:hAnsi="仿宋_GB2312"/>
          <w:sz w:val="32"/>
          <w:szCs w:val="32"/>
        </w:rPr>
        <w:t>万亩。</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山竹笋产品具有低脂、低糖、多纤维的特点，纯野生山竹笋不添加任何工业原料，是不可多得的上等养生食材，山竹笋生产具有广阔的发展前景。</w:t>
      </w:r>
      <w:r>
        <w:rPr>
          <w:rFonts w:ascii="仿宋_GB2312" w:hAnsi="仿宋_GB2312"/>
          <w:sz w:val="32"/>
          <w:szCs w:val="32"/>
        </w:rPr>
        <w:t xml:space="preserve"> </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长期以来，山竹笋生产中呈现栽培技术简单，操作容易，管理粗放，产量较高，效益较好等特点和现象，实际生产中，已经出现了大量的技术障碍和管理难题，造成山竹笋产量下降，品质低下，收益降低等问题，严重损害了广大笋农种植山竹笋的积极性，同时也阻碍了山竹笋生产这一朝阳产业的健康有序发展。</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为此，旬阳县金诚生态农业专业合作社通过对山竹笋种植过程中常见技术问题的调研、分析、总结、创新和集成，</w:t>
      </w:r>
      <w:r>
        <w:rPr>
          <w:rFonts w:ascii="仿宋_GB2312" w:hAnsi="仿宋_GB2312"/>
          <w:sz w:val="32"/>
          <w:szCs w:val="32"/>
        </w:rPr>
        <w:lastRenderedPageBreak/>
        <w:t>组织山竹笋种植方面的专家，提出</w:t>
      </w:r>
      <w:r>
        <w:rPr>
          <w:rFonts w:ascii="仿宋_GB2312" w:hAnsi="仿宋_GB2312"/>
          <w:sz w:val="32"/>
          <w:szCs w:val="32"/>
        </w:rPr>
        <w:t>“</w:t>
      </w:r>
      <w:r>
        <w:rPr>
          <w:rFonts w:ascii="仿宋_GB2312" w:hAnsi="仿宋_GB2312"/>
          <w:sz w:val="32"/>
          <w:szCs w:val="32"/>
        </w:rPr>
        <w:t>山竹笋生产技术规程</w:t>
      </w:r>
      <w:r>
        <w:rPr>
          <w:rFonts w:ascii="仿宋_GB2312" w:hAnsi="仿宋_GB2312"/>
          <w:sz w:val="32"/>
          <w:szCs w:val="32"/>
        </w:rPr>
        <w:t>”</w:t>
      </w:r>
      <w:r>
        <w:rPr>
          <w:rFonts w:ascii="仿宋_GB2312" w:hAnsi="仿宋_GB2312"/>
          <w:sz w:val="32"/>
          <w:szCs w:val="32"/>
        </w:rPr>
        <w:t>安康市地方标准，从山竹笋生产栽培的生态环境条件、选地整地、种子选择，科学繁殖、田间管理、病虫害防治、采收加工等环节，为广大山竹笋种植户提供规范化、标准化的指导服务，促使整个山竹笋产业走上现代化发展的快车道。</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、规程制定的目的和意义</w:t>
      </w:r>
    </w:p>
    <w:p w:rsidR="00440642" w:rsidRDefault="00440642" w:rsidP="00440642">
      <w:pPr>
        <w:shd w:val="clear" w:color="auto" w:fill="FFFFFF"/>
        <w:adjustRightInd w:val="0"/>
        <w:spacing w:line="360" w:lineRule="auto"/>
        <w:ind w:firstLineChars="200" w:firstLine="640"/>
        <w:rPr>
          <w:rFonts w:ascii="仿宋_GB2312" w:hAnsi="仿宋_GB2312"/>
          <w:sz w:val="32"/>
          <w:szCs w:val="32"/>
        </w:rPr>
      </w:pPr>
      <w:r>
        <w:rPr>
          <w:rFonts w:ascii="仿宋_GB2312" w:hAnsi="仿宋_GB2312"/>
          <w:sz w:val="32"/>
          <w:szCs w:val="32"/>
        </w:rPr>
        <w:t>在制定本规程之前，笔者上网</w:t>
      </w:r>
      <w:proofErr w:type="gramStart"/>
      <w:r>
        <w:rPr>
          <w:rFonts w:ascii="仿宋_GB2312" w:hAnsi="仿宋_GB2312"/>
          <w:sz w:val="32"/>
          <w:szCs w:val="32"/>
        </w:rPr>
        <w:t>查阅省</w:t>
      </w:r>
      <w:proofErr w:type="gramEnd"/>
      <w:r>
        <w:rPr>
          <w:rFonts w:ascii="仿宋_GB2312" w:hAnsi="仿宋_GB2312"/>
          <w:sz w:val="32"/>
          <w:szCs w:val="32"/>
        </w:rPr>
        <w:t>内外同类标准时发现，有关山竹笋生产管理标准较少，现有标准偏重理论性，但针对性、具体性和实用性不足，不能很好满足具体地方山竹笋种植户的实际需求，因而，结合地方特点和特色，专门制定山竹笋生产技术规程，为广大种植户提供系统化、科学化和标准化指导迫在眉睫。</w:t>
      </w:r>
    </w:p>
    <w:p w:rsidR="00440642" w:rsidRDefault="00440642" w:rsidP="00440642">
      <w:pPr>
        <w:shd w:val="clear" w:color="auto" w:fill="FFFFFF"/>
        <w:adjustRightInd w:val="0"/>
        <w:spacing w:line="360" w:lineRule="auto"/>
        <w:ind w:firstLineChars="200" w:firstLine="640"/>
        <w:rPr>
          <w:rFonts w:ascii="仿宋_GB2312" w:hAnsi="仿宋_GB2312"/>
          <w:sz w:val="32"/>
          <w:szCs w:val="32"/>
        </w:rPr>
      </w:pPr>
      <w:r>
        <w:rPr>
          <w:rFonts w:ascii="仿宋_GB2312" w:hAnsi="仿宋_GB2312"/>
          <w:sz w:val="32"/>
          <w:szCs w:val="32"/>
        </w:rPr>
        <w:t>所以，制定《</w:t>
      </w:r>
      <w:r>
        <w:rPr>
          <w:rFonts w:ascii="仿宋_GB2312" w:hAnsi="仿宋_GB2312"/>
          <w:sz w:val="32"/>
          <w:szCs w:val="32"/>
        </w:rPr>
        <w:t xml:space="preserve"> </w:t>
      </w:r>
      <w:r>
        <w:rPr>
          <w:rFonts w:ascii="仿宋_GB2312" w:hAnsi="仿宋_GB2312"/>
          <w:sz w:val="32"/>
          <w:szCs w:val="32"/>
        </w:rPr>
        <w:t>山竹笋生产技术规程》，在发展和规范山竹笋生产、管理，提升山竹笋产品质量和经济效益，提高山竹笋生产市场竞争力，增强广大种植户的管理能力和技术水平方面都具有十分重要的意义。</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3</w:t>
      </w:r>
      <w:r>
        <w:rPr>
          <w:rFonts w:ascii="仿宋_GB2312" w:hAnsi="仿宋_GB2312"/>
          <w:sz w:val="32"/>
          <w:szCs w:val="32"/>
        </w:rPr>
        <w:t>、编制过程</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3</w:t>
      </w:r>
      <w:r>
        <w:rPr>
          <w:rFonts w:ascii="仿宋_GB2312" w:hAnsi="仿宋_GB2312"/>
          <w:sz w:val="32"/>
          <w:szCs w:val="32"/>
        </w:rPr>
        <w:t>月，旬阳县金诚生态农业专业合作社积极筹备，组织相关专业技术人员，在总结山竹笋多年生</w:t>
      </w:r>
      <w:proofErr w:type="gramStart"/>
      <w:r>
        <w:rPr>
          <w:rFonts w:ascii="仿宋_GB2312" w:hAnsi="仿宋_GB2312"/>
          <w:sz w:val="32"/>
          <w:szCs w:val="32"/>
        </w:rPr>
        <w:t>产管理</w:t>
      </w:r>
      <w:proofErr w:type="gramEnd"/>
      <w:r>
        <w:rPr>
          <w:rFonts w:ascii="仿宋_GB2312" w:hAnsi="仿宋_GB2312"/>
          <w:sz w:val="32"/>
          <w:szCs w:val="32"/>
        </w:rPr>
        <w:t>技术的基础上，认真撰写《</w:t>
      </w:r>
      <w:r>
        <w:rPr>
          <w:rFonts w:ascii="仿宋_GB2312" w:hAnsi="仿宋_GB2312"/>
          <w:sz w:val="32"/>
          <w:szCs w:val="32"/>
        </w:rPr>
        <w:t xml:space="preserve"> </w:t>
      </w:r>
      <w:r>
        <w:rPr>
          <w:rFonts w:ascii="仿宋_GB2312" w:hAnsi="仿宋_GB2312"/>
          <w:sz w:val="32"/>
          <w:szCs w:val="32"/>
        </w:rPr>
        <w:t>山竹笋生产技术规程申报书》，并正式向</w:t>
      </w:r>
      <w:r>
        <w:rPr>
          <w:rFonts w:ascii="仿宋_GB2312" w:hAnsi="仿宋_GB2312"/>
          <w:color w:val="000000"/>
          <w:sz w:val="32"/>
          <w:szCs w:val="32"/>
        </w:rPr>
        <w:t>安康市市场监督管理局递交了该规程的申报书文本材料，</w:t>
      </w:r>
      <w:r>
        <w:rPr>
          <w:rFonts w:ascii="仿宋_GB2312" w:hAnsi="仿宋_GB2312"/>
          <w:color w:val="000000"/>
          <w:sz w:val="32"/>
          <w:szCs w:val="32"/>
        </w:rPr>
        <w:t>2021</w:t>
      </w:r>
      <w:r>
        <w:rPr>
          <w:rFonts w:ascii="仿宋_GB2312" w:hAnsi="仿宋_GB2312"/>
          <w:color w:val="000000"/>
          <w:sz w:val="32"/>
          <w:szCs w:val="32"/>
        </w:rPr>
        <w:t>年</w:t>
      </w:r>
      <w:r>
        <w:rPr>
          <w:rFonts w:ascii="仿宋_GB2312" w:hAnsi="仿宋_GB2312"/>
          <w:color w:val="000000"/>
          <w:sz w:val="32"/>
          <w:szCs w:val="32"/>
        </w:rPr>
        <w:t>6</w:t>
      </w:r>
      <w:r>
        <w:rPr>
          <w:rFonts w:ascii="仿宋_GB2312" w:hAnsi="仿宋_GB2312"/>
          <w:color w:val="000000"/>
          <w:sz w:val="32"/>
          <w:szCs w:val="32"/>
        </w:rPr>
        <w:t>月，安康市市场监督管理局批</w:t>
      </w:r>
      <w:r>
        <w:rPr>
          <w:rFonts w:ascii="仿宋_GB2312" w:hAnsi="仿宋_GB2312"/>
          <w:sz w:val="32"/>
          <w:szCs w:val="32"/>
        </w:rPr>
        <w:t>复立项，同意编写。</w:t>
      </w:r>
    </w:p>
    <w:p w:rsidR="00440642" w:rsidRDefault="00440642" w:rsidP="00440642">
      <w:pPr>
        <w:ind w:firstLineChars="200" w:firstLine="640"/>
        <w:rPr>
          <w:sz w:val="28"/>
          <w:szCs w:val="28"/>
        </w:rPr>
      </w:pPr>
      <w:r>
        <w:rPr>
          <w:rFonts w:ascii="仿宋_GB2312" w:hAnsi="仿宋_GB2312"/>
          <w:color w:val="000000"/>
          <w:sz w:val="32"/>
          <w:szCs w:val="32"/>
        </w:rPr>
        <w:lastRenderedPageBreak/>
        <w:t>本标准的编制工作从</w:t>
      </w:r>
      <w:r>
        <w:rPr>
          <w:rFonts w:ascii="仿宋_GB2312" w:hAnsi="仿宋_GB2312"/>
          <w:color w:val="000000"/>
          <w:sz w:val="32"/>
          <w:szCs w:val="32"/>
        </w:rPr>
        <w:t>2020</w:t>
      </w:r>
      <w:r>
        <w:rPr>
          <w:rFonts w:ascii="仿宋_GB2312" w:hAnsi="仿宋_GB2312"/>
          <w:color w:val="000000"/>
          <w:sz w:val="32"/>
          <w:szCs w:val="32"/>
        </w:rPr>
        <w:t>年</w:t>
      </w:r>
      <w:r>
        <w:rPr>
          <w:rFonts w:ascii="仿宋_GB2312" w:hAnsi="仿宋_GB2312"/>
          <w:sz w:val="32"/>
          <w:szCs w:val="32"/>
        </w:rPr>
        <w:t>10</w:t>
      </w:r>
      <w:r>
        <w:rPr>
          <w:rFonts w:ascii="仿宋_GB2312" w:hAnsi="仿宋_GB2312"/>
          <w:sz w:val="32"/>
          <w:szCs w:val="32"/>
        </w:rPr>
        <w:t>月开始，由旬阳县金诚生态农业专业合作社、安康农科院、旬阳市农业农村局等长期合作单位联合承担制定。旬阳县金诚生态农业专业合作社是山竹笋生产栽培技术体系集成与示范基地，有着丰富的山竹笋生产栽培管理实践经验，为本项目的顺利实施奠定了坚实基础。</w:t>
      </w:r>
      <w:r>
        <w:rPr>
          <w:rFonts w:ascii="仿宋_GB2312" w:hAnsi="仿宋_GB2312"/>
          <w:sz w:val="32"/>
          <w:szCs w:val="32"/>
        </w:rPr>
        <w:t xml:space="preserve"> </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本规程的制定严格按照</w:t>
      </w:r>
      <w:r>
        <w:rPr>
          <w:rFonts w:ascii="仿宋_GB2312" w:hAnsi="仿宋_GB2312"/>
          <w:sz w:val="32"/>
          <w:szCs w:val="32"/>
        </w:rPr>
        <w:t>GB/T1.1</w:t>
      </w:r>
      <w:r>
        <w:rPr>
          <w:rFonts w:ascii="仿宋_GB2312" w:hAnsi="仿宋_GB2312"/>
          <w:sz w:val="32"/>
          <w:szCs w:val="32"/>
        </w:rPr>
        <w:t>《标准化工作导则第</w:t>
      </w:r>
      <w:r>
        <w:rPr>
          <w:rFonts w:ascii="仿宋_GB2312" w:hAnsi="仿宋_GB2312"/>
          <w:sz w:val="32"/>
          <w:szCs w:val="32"/>
        </w:rPr>
        <w:t>1</w:t>
      </w:r>
      <w:r>
        <w:rPr>
          <w:rFonts w:ascii="仿宋_GB2312" w:hAnsi="仿宋_GB2312"/>
          <w:sz w:val="32"/>
          <w:szCs w:val="32"/>
        </w:rPr>
        <w:t>部分：标准的结构和编写规则》，和</w:t>
      </w:r>
      <w:r>
        <w:rPr>
          <w:rFonts w:ascii="仿宋_GB2312" w:hAnsi="仿宋_GB2312"/>
          <w:sz w:val="32"/>
          <w:szCs w:val="32"/>
        </w:rPr>
        <w:t>GB/T1.2</w:t>
      </w:r>
      <w:r>
        <w:rPr>
          <w:rFonts w:ascii="仿宋_GB2312" w:hAnsi="仿宋_GB2312"/>
          <w:sz w:val="32"/>
          <w:szCs w:val="32"/>
        </w:rPr>
        <w:t>《标准化工作导则第</w:t>
      </w:r>
      <w:r>
        <w:rPr>
          <w:rFonts w:ascii="仿宋_GB2312" w:hAnsi="仿宋_GB2312"/>
          <w:sz w:val="32"/>
          <w:szCs w:val="32"/>
        </w:rPr>
        <w:t>2</w:t>
      </w:r>
      <w:r>
        <w:rPr>
          <w:rFonts w:ascii="仿宋_GB2312" w:hAnsi="仿宋_GB2312"/>
          <w:sz w:val="32"/>
          <w:szCs w:val="32"/>
        </w:rPr>
        <w:t>部分</w:t>
      </w:r>
      <w:r>
        <w:rPr>
          <w:rFonts w:ascii="仿宋_GB2312" w:hAnsi="仿宋_GB2312"/>
          <w:sz w:val="32"/>
          <w:szCs w:val="32"/>
        </w:rPr>
        <w:t>:</w:t>
      </w:r>
      <w:r>
        <w:rPr>
          <w:rFonts w:ascii="仿宋_GB2312" w:hAnsi="仿宋_GB2312"/>
          <w:sz w:val="32"/>
          <w:szCs w:val="32"/>
        </w:rPr>
        <w:t>标准中规范性技术要素内容的确定方法》的要求进行。</w:t>
      </w:r>
    </w:p>
    <w:p w:rsidR="00440642" w:rsidRDefault="00440642" w:rsidP="00440642">
      <w:pPr>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编写人员本身工作生活在基层生产一线，有着丰富的实践经验，承担规范编制任务后，立即开始收集国内有关山竹笋日常生产技术，以及与之相关的大量资料，编写形成操作规程草拟稿，在草拟稿基础</w:t>
      </w:r>
      <w:r>
        <w:rPr>
          <w:rFonts w:ascii="仿宋_GB2312" w:hAnsi="仿宋_GB2312"/>
          <w:color w:val="FF0000"/>
          <w:sz w:val="32"/>
          <w:szCs w:val="32"/>
        </w:rPr>
        <w:t>上征集了周高新、高海娜、李自林等教授和专家的意见和建议，</w:t>
      </w:r>
      <w:r>
        <w:rPr>
          <w:rFonts w:ascii="仿宋_GB2312" w:hAnsi="仿宋_GB2312"/>
          <w:sz w:val="32"/>
          <w:szCs w:val="32"/>
        </w:rPr>
        <w:t>并参照相近地方标准、行业标准确定了本规程中的各项指标。</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最后，在广泛征求各方专家和种植大户意见和建议的基础上，完成了《</w:t>
      </w:r>
      <w:r>
        <w:rPr>
          <w:rFonts w:ascii="仿宋_GB2312" w:hAnsi="仿宋_GB2312"/>
          <w:sz w:val="32"/>
          <w:szCs w:val="32"/>
        </w:rPr>
        <w:t xml:space="preserve"> </w:t>
      </w:r>
      <w:r>
        <w:rPr>
          <w:rFonts w:ascii="仿宋_GB2312" w:hAnsi="仿宋_GB2312"/>
          <w:sz w:val="32"/>
          <w:szCs w:val="32"/>
        </w:rPr>
        <w:t>山竹笋生产技术规程》送审稿。</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4</w:t>
      </w:r>
      <w:r>
        <w:rPr>
          <w:rFonts w:ascii="仿宋_GB2312" w:hAnsi="仿宋_GB2312"/>
          <w:sz w:val="32"/>
          <w:szCs w:val="32"/>
        </w:rPr>
        <w:t>、起草组成员及承担任务</w:t>
      </w:r>
    </w:p>
    <w:p w:rsidR="00440642" w:rsidRDefault="00440642" w:rsidP="00440642">
      <w:pPr>
        <w:spacing w:line="600" w:lineRule="exact"/>
        <w:ind w:firstLineChars="200" w:firstLine="640"/>
        <w:jc w:val="left"/>
        <w:rPr>
          <w:rFonts w:ascii="宋体" w:hAnsi="宋体" w:cs="仿宋"/>
        </w:rPr>
      </w:pPr>
      <w:r>
        <w:rPr>
          <w:rFonts w:ascii="仿宋_GB2312" w:hAnsi="仿宋_GB2312"/>
          <w:sz w:val="32"/>
          <w:szCs w:val="32"/>
        </w:rPr>
        <w:t>规程主要起草人及分工如下</w:t>
      </w:r>
      <w:r>
        <w:rPr>
          <w:rFonts w:ascii="宋体" w:hAnsi="宋体" w:cs="仿宋" w:hint="eastAsia"/>
        </w:rPr>
        <w:t xml:space="preserve"> </w:t>
      </w:r>
    </w:p>
    <w:p w:rsidR="00440642" w:rsidRDefault="00440642" w:rsidP="00440642">
      <w:pPr>
        <w:ind w:firstLineChars="200" w:firstLine="640"/>
        <w:rPr>
          <w:rFonts w:ascii="仿宋_GB2312" w:hAnsi="仿宋_GB2312" w:hint="eastAsia"/>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）钱宝花：负责规范制定的组织领导和执笔起草工作。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lastRenderedPageBreak/>
        <w:t>（</w:t>
      </w:r>
      <w:r>
        <w:rPr>
          <w:rFonts w:ascii="仿宋_GB2312" w:hAnsi="仿宋_GB2312"/>
          <w:sz w:val="32"/>
          <w:szCs w:val="32"/>
        </w:rPr>
        <w:t>2</w:t>
      </w:r>
      <w:r>
        <w:rPr>
          <w:rFonts w:ascii="仿宋_GB2312" w:hAnsi="仿宋_GB2312"/>
          <w:sz w:val="32"/>
          <w:szCs w:val="32"/>
        </w:rPr>
        <w:t>）</w:t>
      </w:r>
      <w:proofErr w:type="gramStart"/>
      <w:r>
        <w:rPr>
          <w:rFonts w:ascii="仿宋_GB2312" w:hAnsi="仿宋_GB2312"/>
          <w:sz w:val="32"/>
          <w:szCs w:val="32"/>
        </w:rPr>
        <w:t>芮</w:t>
      </w:r>
      <w:proofErr w:type="gramEnd"/>
      <w:r>
        <w:rPr>
          <w:rFonts w:ascii="仿宋_GB2312" w:hAnsi="仿宋_GB2312"/>
          <w:sz w:val="32"/>
          <w:szCs w:val="32"/>
        </w:rPr>
        <w:t xml:space="preserve">  </w:t>
      </w:r>
      <w:r>
        <w:rPr>
          <w:rFonts w:ascii="仿宋_GB2312" w:hAnsi="仿宋_GB2312"/>
          <w:sz w:val="32"/>
          <w:szCs w:val="32"/>
        </w:rPr>
        <w:t>敏：负责规范材料的搜集和申报联系工作。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）钱博：负责规范种植技术的实施、观测和记录。</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）赵淑芹：负责规范的材料搜集工作。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）高海娜</w:t>
      </w:r>
      <w:r>
        <w:rPr>
          <w:rFonts w:ascii="仿宋_GB2312" w:hAnsi="仿宋_GB2312"/>
          <w:sz w:val="32"/>
          <w:szCs w:val="32"/>
        </w:rPr>
        <w:t xml:space="preserve">: </w:t>
      </w:r>
      <w:r>
        <w:rPr>
          <w:rFonts w:ascii="仿宋_GB2312" w:hAnsi="仿宋_GB2312"/>
          <w:sz w:val="32"/>
          <w:szCs w:val="32"/>
        </w:rPr>
        <w:t>负责规范的材料搜集工作。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6</w:t>
      </w:r>
      <w:r>
        <w:rPr>
          <w:rFonts w:ascii="仿宋_GB2312" w:hAnsi="仿宋_GB2312"/>
          <w:sz w:val="32"/>
          <w:szCs w:val="32"/>
        </w:rPr>
        <w:t>）刘健：负责基地的前期调研、作为职业农民实训基地的验收与技术推广。</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7</w:t>
      </w:r>
      <w:r>
        <w:rPr>
          <w:rFonts w:ascii="仿宋_GB2312" w:hAnsi="仿宋_GB2312"/>
          <w:sz w:val="32"/>
          <w:szCs w:val="32"/>
        </w:rPr>
        <w:t>）鲁蕊：负责规范的材料搜集工作。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8</w:t>
      </w:r>
      <w:r>
        <w:rPr>
          <w:rFonts w:ascii="仿宋_GB2312" w:hAnsi="仿宋_GB2312"/>
          <w:sz w:val="32"/>
          <w:szCs w:val="32"/>
        </w:rPr>
        <w:t>）赵淑珍：负责规范的材料搜集工作。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9</w:t>
      </w:r>
      <w:r>
        <w:rPr>
          <w:rFonts w:ascii="仿宋_GB2312" w:hAnsi="仿宋_GB2312"/>
          <w:sz w:val="32"/>
          <w:szCs w:val="32"/>
        </w:rPr>
        <w:t>）吴凡辉：负责规范的材料搜集工作。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10</w:t>
      </w:r>
      <w:r>
        <w:rPr>
          <w:rFonts w:ascii="仿宋_GB2312" w:hAnsi="仿宋_GB2312"/>
          <w:sz w:val="32"/>
          <w:szCs w:val="32"/>
        </w:rPr>
        <w:t>）石金芝：负责规范种植技术的实施、观测和记录。</w:t>
      </w:r>
    </w:p>
    <w:p w:rsidR="00440642" w:rsidRDefault="00440642" w:rsidP="00440642">
      <w:pPr>
        <w:ind w:firstLineChars="200" w:firstLine="640"/>
        <w:rPr>
          <w:rFonts w:ascii="黑体" w:eastAsia="黑体" w:hAnsi="黑体"/>
          <w:sz w:val="32"/>
          <w:szCs w:val="32"/>
        </w:rPr>
      </w:pPr>
      <w:r>
        <w:rPr>
          <w:rFonts w:ascii="黑体" w:eastAsia="黑体" w:hAnsi="黑体" w:hint="eastAsia"/>
          <w:sz w:val="32"/>
          <w:szCs w:val="32"/>
        </w:rPr>
        <w:t>二、规范编制原则</w:t>
      </w:r>
    </w:p>
    <w:p w:rsidR="00440642" w:rsidRDefault="00440642" w:rsidP="00440642">
      <w:pPr>
        <w:ind w:firstLineChars="200" w:firstLine="640"/>
        <w:rPr>
          <w:rFonts w:ascii="仿宋_GB2312" w:hAnsi="仿宋_GB2312" w:hint="eastAsia"/>
          <w:sz w:val="32"/>
          <w:szCs w:val="32"/>
        </w:rPr>
      </w:pPr>
      <w:r>
        <w:rPr>
          <w:rFonts w:ascii="仿宋_GB2312" w:hAnsi="仿宋_GB2312"/>
          <w:sz w:val="32"/>
          <w:szCs w:val="32"/>
        </w:rPr>
        <w:t>规程编制遵循</w:t>
      </w:r>
      <w:r>
        <w:rPr>
          <w:rFonts w:ascii="仿宋_GB2312" w:hAnsi="仿宋_GB2312"/>
          <w:sz w:val="32"/>
          <w:szCs w:val="32"/>
        </w:rPr>
        <w:t>“</w:t>
      </w:r>
      <w:r>
        <w:rPr>
          <w:rFonts w:ascii="仿宋_GB2312" w:hAnsi="仿宋_GB2312"/>
          <w:sz w:val="32"/>
          <w:szCs w:val="32"/>
        </w:rPr>
        <w:t>科学性、统一性、客观性、适用性和实用性</w:t>
      </w:r>
      <w:r>
        <w:rPr>
          <w:rFonts w:ascii="仿宋_GB2312" w:hAnsi="仿宋_GB2312"/>
          <w:sz w:val="32"/>
          <w:szCs w:val="32"/>
        </w:rPr>
        <w:t>”</w:t>
      </w:r>
      <w:r>
        <w:rPr>
          <w:rFonts w:ascii="仿宋_GB2312" w:hAnsi="仿宋_GB2312"/>
          <w:sz w:val="32"/>
          <w:szCs w:val="32"/>
        </w:rPr>
        <w:t>的原则，注重规程内容的可操作性。</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1</w:t>
      </w:r>
      <w:r>
        <w:rPr>
          <w:rFonts w:ascii="仿宋_GB2312" w:hAnsi="仿宋_GB2312"/>
          <w:sz w:val="32"/>
          <w:szCs w:val="32"/>
        </w:rPr>
        <w:t>）科学性</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规程的制定过程中采用文案调查法、专家座谈法、现场调查法、试验验证法等多种方法，为规程内容的科学性提供了有力保障。</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2</w:t>
      </w:r>
      <w:r>
        <w:rPr>
          <w:rFonts w:ascii="仿宋_GB2312" w:hAnsi="仿宋_GB2312"/>
          <w:sz w:val="32"/>
          <w:szCs w:val="32"/>
        </w:rPr>
        <w:t>）统一性</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规程技术具有一定的前沿性，又与国内同行业的先进技术水平相衔接。</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3</w:t>
      </w:r>
      <w:r>
        <w:rPr>
          <w:rFonts w:ascii="仿宋_GB2312" w:hAnsi="仿宋_GB2312"/>
          <w:sz w:val="32"/>
          <w:szCs w:val="32"/>
        </w:rPr>
        <w:t>）客观性</w:t>
      </w:r>
    </w:p>
    <w:p w:rsidR="00440642" w:rsidRDefault="00440642" w:rsidP="00440642">
      <w:pPr>
        <w:ind w:firstLineChars="200" w:firstLine="640"/>
        <w:rPr>
          <w:rFonts w:ascii="仿宋_GB2312" w:hAnsi="仿宋_GB2312"/>
          <w:sz w:val="32"/>
          <w:szCs w:val="32"/>
        </w:rPr>
      </w:pPr>
      <w:r>
        <w:rPr>
          <w:rFonts w:ascii="仿宋_GB2312" w:hAnsi="仿宋_GB2312"/>
          <w:sz w:val="32"/>
          <w:szCs w:val="32"/>
        </w:rPr>
        <w:t>在规程制定过程中，充分考虑食用山竹笋生产栽培的日</w:t>
      </w:r>
      <w:r>
        <w:rPr>
          <w:rFonts w:ascii="仿宋_GB2312" w:hAnsi="仿宋_GB2312"/>
          <w:sz w:val="32"/>
          <w:szCs w:val="32"/>
        </w:rPr>
        <w:lastRenderedPageBreak/>
        <w:t>常管理环节和生产实际情况，尽量做到规程内容切合广大食用山竹笋种植户和生产企业的生产实际。</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4</w:t>
      </w:r>
      <w:r>
        <w:rPr>
          <w:rFonts w:ascii="仿宋_GB2312" w:hAnsi="仿宋_GB2312"/>
          <w:sz w:val="32"/>
          <w:szCs w:val="32"/>
        </w:rPr>
        <w:t>）适用性</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利于产地环境的协调和绿色发展，在提高生产效益的同时，兼顾社会效益和生态效益。</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w:t>
      </w:r>
      <w:r>
        <w:rPr>
          <w:rFonts w:ascii="仿宋_GB2312" w:hAnsi="仿宋_GB2312"/>
          <w:sz w:val="32"/>
          <w:szCs w:val="32"/>
        </w:rPr>
        <w:t>5</w:t>
      </w:r>
      <w:r>
        <w:rPr>
          <w:rFonts w:ascii="仿宋_GB2312" w:hAnsi="仿宋_GB2312"/>
          <w:sz w:val="32"/>
          <w:szCs w:val="32"/>
        </w:rPr>
        <w:t>）可操作性</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便于生产者的实际操作，适于大规模示范推广，生产者受益率明显提高。</w:t>
      </w:r>
    </w:p>
    <w:p w:rsidR="00440642" w:rsidRDefault="00440642" w:rsidP="00440642">
      <w:pPr>
        <w:spacing w:line="560" w:lineRule="exact"/>
        <w:ind w:firstLineChars="200" w:firstLine="640"/>
        <w:rPr>
          <w:rFonts w:ascii="黑体" w:eastAsia="黑体" w:hAnsi="黑体"/>
          <w:sz w:val="32"/>
          <w:szCs w:val="32"/>
        </w:rPr>
      </w:pPr>
      <w:r>
        <w:rPr>
          <w:rFonts w:ascii="黑体" w:eastAsia="黑体" w:hAnsi="黑体" w:hint="eastAsia"/>
          <w:sz w:val="32"/>
          <w:szCs w:val="32"/>
        </w:rPr>
        <w:t>三、规范主要内容</w:t>
      </w:r>
    </w:p>
    <w:p w:rsidR="00440642" w:rsidRDefault="00440642" w:rsidP="00440642">
      <w:pPr>
        <w:spacing w:line="560" w:lineRule="exact"/>
        <w:ind w:firstLineChars="200" w:firstLine="640"/>
        <w:rPr>
          <w:rFonts w:ascii="仿宋_GB2312" w:hAnsi="仿宋_GB2312" w:hint="eastAsia"/>
          <w:sz w:val="32"/>
          <w:szCs w:val="32"/>
        </w:rPr>
      </w:pPr>
      <w:r>
        <w:rPr>
          <w:rFonts w:ascii="仿宋_GB2312" w:hAnsi="仿宋_GB2312"/>
          <w:sz w:val="32"/>
          <w:szCs w:val="32"/>
        </w:rPr>
        <w:t>共七大部分内容，包括范围、规范性引用文件、术语和定义、产地选择、施肥技术、灌溉技术、林业有害生物防治技术等。</w:t>
      </w:r>
    </w:p>
    <w:p w:rsidR="00440642" w:rsidRDefault="00440642" w:rsidP="00440642">
      <w:pPr>
        <w:spacing w:line="560" w:lineRule="exact"/>
        <w:ind w:firstLineChars="200" w:firstLine="640"/>
        <w:rPr>
          <w:rFonts w:ascii="黑体" w:eastAsia="黑体" w:hAnsi="黑体"/>
          <w:sz w:val="32"/>
          <w:szCs w:val="32"/>
        </w:rPr>
      </w:pPr>
      <w:r>
        <w:rPr>
          <w:rFonts w:ascii="黑体" w:eastAsia="黑体" w:hAnsi="黑体" w:hint="eastAsia"/>
          <w:sz w:val="32"/>
          <w:szCs w:val="32"/>
        </w:rPr>
        <w:t>四、知识产权说明</w:t>
      </w:r>
    </w:p>
    <w:p w:rsidR="00440642" w:rsidRDefault="00440642" w:rsidP="00440642">
      <w:pPr>
        <w:spacing w:line="560" w:lineRule="exact"/>
        <w:ind w:firstLineChars="150" w:firstLine="480"/>
        <w:rPr>
          <w:rFonts w:ascii="仿宋_GB2312" w:hAnsi="仿宋_GB2312" w:hint="eastAsia"/>
          <w:sz w:val="32"/>
          <w:szCs w:val="32"/>
        </w:rPr>
      </w:pPr>
      <w:r>
        <w:rPr>
          <w:rFonts w:ascii="仿宋_GB2312" w:hAnsi="仿宋_GB2312"/>
          <w:sz w:val="32"/>
          <w:szCs w:val="32"/>
        </w:rPr>
        <w:t>旬阳县金诚生态农业专业合作社经过多年研究国内外山竹笋生产先进技术，结合当地实际，总结</w:t>
      </w:r>
      <w:proofErr w:type="gramStart"/>
      <w:r>
        <w:rPr>
          <w:rFonts w:ascii="仿宋_GB2312" w:hAnsi="仿宋_GB2312"/>
          <w:sz w:val="32"/>
          <w:szCs w:val="32"/>
        </w:rPr>
        <w:t>集成山</w:t>
      </w:r>
      <w:proofErr w:type="gramEnd"/>
      <w:r>
        <w:rPr>
          <w:rFonts w:ascii="仿宋_GB2312" w:hAnsi="仿宋_GB2312"/>
          <w:sz w:val="32"/>
          <w:szCs w:val="32"/>
        </w:rPr>
        <w:t>竹笋生产技术规程。在规程制定过程中参考了以下标准。</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主要标准有</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 xml:space="preserve">GB 3095  </w:t>
      </w:r>
      <w:r>
        <w:rPr>
          <w:rFonts w:ascii="仿宋_GB2312" w:hAnsi="仿宋_GB2312"/>
          <w:sz w:val="32"/>
          <w:szCs w:val="32"/>
        </w:rPr>
        <w:t>环境空气质量标准</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 xml:space="preserve">GB 5084  </w:t>
      </w:r>
      <w:r>
        <w:rPr>
          <w:rFonts w:ascii="仿宋_GB2312" w:hAnsi="仿宋_GB2312"/>
          <w:sz w:val="32"/>
          <w:szCs w:val="32"/>
        </w:rPr>
        <w:t>农田灌溉水质标准</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 xml:space="preserve">GB 15618  </w:t>
      </w:r>
      <w:r>
        <w:rPr>
          <w:rFonts w:ascii="仿宋_GB2312" w:hAnsi="仿宋_GB2312"/>
          <w:sz w:val="32"/>
          <w:szCs w:val="32"/>
        </w:rPr>
        <w:t>土壤环境质量标准</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 xml:space="preserve">GB/T 8321 </w:t>
      </w:r>
      <w:r>
        <w:rPr>
          <w:rFonts w:ascii="仿宋_GB2312" w:hAnsi="仿宋_GB2312"/>
          <w:sz w:val="32"/>
          <w:szCs w:val="32"/>
        </w:rPr>
        <w:t>（所有部分）农药合理使用准则</w:t>
      </w:r>
    </w:p>
    <w:p w:rsidR="00440642" w:rsidRDefault="00440642" w:rsidP="00440642">
      <w:pPr>
        <w:spacing w:line="560" w:lineRule="exact"/>
        <w:ind w:firstLineChars="200" w:firstLine="640"/>
        <w:rPr>
          <w:rFonts w:ascii="仿宋_GB2312" w:hAnsi="仿宋_GB2312"/>
          <w:sz w:val="32"/>
          <w:szCs w:val="32"/>
        </w:rPr>
      </w:pPr>
      <w:r>
        <w:rPr>
          <w:rFonts w:ascii="仿宋_GB2312" w:hAnsi="仿宋_GB2312"/>
          <w:sz w:val="32"/>
          <w:szCs w:val="32"/>
        </w:rPr>
        <w:t xml:space="preserve">GB/T 30762  </w:t>
      </w:r>
      <w:r>
        <w:rPr>
          <w:rFonts w:ascii="仿宋_GB2312" w:hAnsi="仿宋_GB2312"/>
          <w:sz w:val="32"/>
          <w:szCs w:val="32"/>
        </w:rPr>
        <w:t>主要竹笋质量分级</w:t>
      </w:r>
    </w:p>
    <w:p w:rsidR="00440642" w:rsidRDefault="00440642" w:rsidP="00440642">
      <w:pPr>
        <w:spacing w:line="560" w:lineRule="exact"/>
        <w:ind w:firstLineChars="200" w:firstLine="640"/>
        <w:rPr>
          <w:rFonts w:ascii="宋体" w:hAnsi="宋体"/>
          <w:sz w:val="24"/>
          <w:szCs w:val="24"/>
        </w:rPr>
      </w:pPr>
      <w:r>
        <w:rPr>
          <w:rFonts w:ascii="仿宋_GB2312" w:hAnsi="仿宋_GB2312"/>
          <w:sz w:val="32"/>
          <w:szCs w:val="32"/>
        </w:rPr>
        <w:t xml:space="preserve">NY 5010  </w:t>
      </w:r>
      <w:r>
        <w:rPr>
          <w:rFonts w:ascii="仿宋_GB2312" w:hAnsi="仿宋_GB2312"/>
          <w:sz w:val="32"/>
          <w:szCs w:val="32"/>
        </w:rPr>
        <w:t>无公害农产品种植业产地环境条件</w:t>
      </w:r>
    </w:p>
    <w:p w:rsidR="00440642" w:rsidRDefault="00440642" w:rsidP="00440642">
      <w:pPr>
        <w:spacing w:line="560" w:lineRule="exact"/>
        <w:ind w:firstLineChars="200" w:firstLine="640"/>
        <w:rPr>
          <w:rFonts w:ascii="仿宋_GB2312" w:hAnsi="仿宋_GB2312" w:hint="eastAsia"/>
          <w:sz w:val="32"/>
          <w:szCs w:val="32"/>
        </w:rPr>
      </w:pPr>
      <w:r>
        <w:rPr>
          <w:rFonts w:ascii="仿宋_GB2312" w:hAnsi="仿宋_GB2312"/>
          <w:sz w:val="32"/>
          <w:szCs w:val="32"/>
        </w:rPr>
        <w:t xml:space="preserve">NY/T 496  </w:t>
      </w:r>
      <w:r>
        <w:rPr>
          <w:rFonts w:ascii="仿宋_GB2312" w:hAnsi="仿宋_GB2312"/>
          <w:sz w:val="32"/>
          <w:szCs w:val="32"/>
        </w:rPr>
        <w:t>肥料合理使用准则通则</w:t>
      </w:r>
    </w:p>
    <w:p w:rsidR="00440642" w:rsidRDefault="00440642" w:rsidP="00440642">
      <w:pPr>
        <w:spacing w:line="560" w:lineRule="exact"/>
        <w:ind w:firstLineChars="200" w:firstLine="640"/>
        <w:rPr>
          <w:rFonts w:ascii="仿宋_GB2312" w:hAnsi="仿宋_GB2312"/>
          <w:sz w:val="32"/>
          <w:szCs w:val="32"/>
        </w:rPr>
      </w:pPr>
      <w:r>
        <w:rPr>
          <w:rFonts w:ascii="黑体" w:eastAsia="黑体" w:hAnsi="黑体" w:hint="eastAsia"/>
          <w:sz w:val="32"/>
          <w:szCs w:val="32"/>
        </w:rPr>
        <w:lastRenderedPageBreak/>
        <w:t>五、重大意见分歧的处理：</w:t>
      </w:r>
      <w:r>
        <w:rPr>
          <w:rFonts w:ascii="仿宋_GB2312" w:hAnsi="仿宋_GB2312"/>
          <w:sz w:val="32"/>
          <w:szCs w:val="32"/>
        </w:rPr>
        <w:t>无</w:t>
      </w:r>
    </w:p>
    <w:p w:rsidR="00440642" w:rsidRDefault="00440642" w:rsidP="00440642">
      <w:pPr>
        <w:ind w:firstLineChars="200" w:firstLine="640"/>
        <w:rPr>
          <w:rFonts w:ascii="仿宋_GB2312" w:hAnsi="仿宋_GB2312"/>
          <w:sz w:val="32"/>
          <w:szCs w:val="32"/>
        </w:rPr>
      </w:pPr>
      <w:r>
        <w:rPr>
          <w:rFonts w:ascii="黑体" w:eastAsia="黑体" w:hAnsi="黑体" w:hint="eastAsia"/>
          <w:sz w:val="32"/>
          <w:szCs w:val="32"/>
        </w:rPr>
        <w:t>六、其他应予说明的事项：</w:t>
      </w:r>
      <w:r>
        <w:rPr>
          <w:rFonts w:ascii="仿宋_GB2312" w:hAnsi="仿宋_GB2312"/>
          <w:sz w:val="32"/>
          <w:szCs w:val="32"/>
        </w:rPr>
        <w:t>无</w:t>
      </w:r>
    </w:p>
    <w:p w:rsidR="00440642" w:rsidRDefault="00440642" w:rsidP="00440642">
      <w:pPr>
        <w:rPr>
          <w:color w:val="C00000"/>
          <w:sz w:val="32"/>
          <w:szCs w:val="32"/>
        </w:rPr>
      </w:pPr>
      <w:r>
        <w:rPr>
          <w:rFonts w:hint="eastAsia"/>
          <w:color w:val="C00000"/>
          <w:sz w:val="32"/>
          <w:szCs w:val="32"/>
        </w:rPr>
        <w:br w:type="page"/>
      </w:r>
    </w:p>
    <w:p w:rsidR="001F5A7F" w:rsidRPr="00440642" w:rsidRDefault="001F5A7F">
      <w:pPr>
        <w:rPr>
          <w:rFonts w:hint="eastAsia"/>
        </w:rPr>
      </w:pPr>
    </w:p>
    <w:sectPr w:rsidR="001F5A7F" w:rsidRPr="00440642" w:rsidSect="001F5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642"/>
    <w:rsid w:val="001F5A7F"/>
    <w:rsid w:val="00440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4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5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2021-12-02T02:13:00Z</dcterms:created>
  <dcterms:modified xsi:type="dcterms:W3CDTF">2021-12-02T02:16:00Z</dcterms:modified>
</cp:coreProperties>
</file>